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2A953AEC" w14:textId="3A9B1749" w:rsidR="00210870" w:rsidRDefault="00FE3D7C" w:rsidP="00D05295">
      <w:pPr>
        <w:pStyle w:val="Paantrat"/>
        <w:jc w:val="center"/>
      </w:pPr>
      <w:r w:rsidRPr="00F0499F">
        <w:t>PASIŪLYMŲ VERTINIMO KRITERIJAI</w:t>
      </w:r>
      <w:r w:rsidR="00031A62" w:rsidRPr="00F0499F">
        <w:t xml:space="preserve"> ir Sąlygos</w:t>
      </w:r>
    </w:p>
    <w:p w14:paraId="338C90DC" w14:textId="77777777" w:rsidR="006F53F1" w:rsidRDefault="006F53F1" w:rsidP="006F53F1">
      <w:pPr>
        <w:tabs>
          <w:tab w:val="left" w:pos="6630"/>
        </w:tabs>
        <w:spacing w:before="60" w:after="240" w:line="240" w:lineRule="auto"/>
        <w:jc w:val="center"/>
        <w:rPr>
          <w:rFonts w:ascii="Times New Roman" w:eastAsia="Calibri" w:hAnsi="Times New Roman" w:cs="Times New Roman"/>
        </w:rPr>
      </w:pPr>
      <w:r w:rsidRPr="006F53F1">
        <w:rPr>
          <w:rFonts w:ascii="Times New Roman" w:eastAsia="Calibri" w:hAnsi="Times New Roman" w:cs="Times New Roman"/>
        </w:rPr>
        <w:t>(PU-13476/25) [ITP25] Kelkraščių frezos su numetimu į kelkraštį</w:t>
      </w:r>
    </w:p>
    <w:p w14:paraId="645505B3" w14:textId="4466B723" w:rsidR="006F53F1" w:rsidRPr="00713D31" w:rsidRDefault="006F53F1" w:rsidP="006F53F1">
      <w:pPr>
        <w:tabs>
          <w:tab w:val="left" w:pos="6630"/>
        </w:tabs>
        <w:spacing w:before="60" w:after="240" w:line="240" w:lineRule="auto"/>
        <w:jc w:val="center"/>
        <w:rPr>
          <w:rFonts w:ascii="Calibri" w:eastAsia="Calibri" w:hAnsi="Calibri" w:cs="Times New Roman"/>
          <w:b/>
          <w:bCs/>
        </w:rPr>
      </w:pPr>
      <w:r w:rsidRPr="00713D31">
        <w:rPr>
          <w:rFonts w:ascii="Times New Roman" w:eastAsia="Calibri" w:hAnsi="Times New Roman" w:cs="Times New Roman"/>
          <w:b/>
          <w:bCs/>
        </w:rPr>
        <w:t>Taikoma abejoms pirkimo dalims</w:t>
      </w:r>
    </w:p>
    <w:tbl>
      <w:tblPr>
        <w:tblW w:w="930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5"/>
        <w:gridCol w:w="3617"/>
        <w:gridCol w:w="1702"/>
        <w:gridCol w:w="1702"/>
        <w:gridCol w:w="1844"/>
      </w:tblGrid>
      <w:tr w:rsidR="006F53F1" w:rsidRPr="00713D31" w14:paraId="662F6D0A" w14:textId="77777777" w:rsidTr="00E61B4D"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A0C9" w14:textId="77777777" w:rsidR="006F53F1" w:rsidRPr="00713D31" w:rsidRDefault="006F53F1" w:rsidP="00E61B4D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713D31">
              <w:rPr>
                <w:rFonts w:ascii="Times New Roman" w:eastAsia="Calibri" w:hAnsi="Times New Roman" w:cs="Times New Roman"/>
                <w:shd w:val="clear" w:color="auto" w:fill="FFFFFF"/>
              </w:rPr>
              <w:t>Vertinimo kriterijai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030E" w14:textId="77777777" w:rsidR="006F53F1" w:rsidRPr="00713D31" w:rsidRDefault="006F53F1" w:rsidP="00E61B4D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713D31">
              <w:rPr>
                <w:rFonts w:ascii="Times New Roman" w:eastAsia="TimesNewRomanPSMT" w:hAnsi="Times New Roman" w:cs="Times New Roman"/>
                <w:shd w:val="clear" w:color="auto" w:fill="FFFFFF"/>
              </w:rPr>
              <w:t>Privaloma parametro vertė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0739" w14:textId="77777777" w:rsidR="006F53F1" w:rsidRPr="00713D31" w:rsidRDefault="006F53F1" w:rsidP="00E61B4D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713D31">
              <w:rPr>
                <w:rFonts w:ascii="Times New Roman" w:eastAsia="TimesNewRomanPSMT" w:hAnsi="Times New Roman" w:cs="Times New Roman"/>
                <w:shd w:val="clear" w:color="auto" w:fill="FFFFFF"/>
              </w:rPr>
              <w:t>Geriausia kriterijaus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1F6C" w14:textId="77777777" w:rsidR="006F53F1" w:rsidRPr="00713D31" w:rsidRDefault="006F53F1" w:rsidP="00E61B4D">
            <w:pPr>
              <w:autoSpaceDE w:val="0"/>
              <w:snapToGrid w:val="0"/>
              <w:spacing w:after="0"/>
              <w:jc w:val="center"/>
              <w:rPr>
                <w:rFonts w:ascii="Times New Roman" w:eastAsia="TimesNewRomanPSMT" w:hAnsi="Times New Roman" w:cs="Times New Roman"/>
                <w:shd w:val="clear" w:color="auto" w:fill="FFFFFF"/>
              </w:rPr>
            </w:pPr>
            <w:r w:rsidRPr="00713D31">
              <w:rPr>
                <w:rFonts w:ascii="Times New Roman" w:eastAsia="TimesNewRomanPSMT" w:hAnsi="Times New Roman" w:cs="Times New Roman"/>
                <w:shd w:val="clear" w:color="auto" w:fill="FFFFFF"/>
              </w:rPr>
              <w:t>Lyginamasis svoris ekonominio naudingumo įvertinime</w:t>
            </w:r>
          </w:p>
        </w:tc>
      </w:tr>
      <w:tr w:rsidR="006F53F1" w:rsidRPr="00713D31" w14:paraId="12306CF9" w14:textId="77777777" w:rsidTr="00E61B4D">
        <w:trPr>
          <w:trHeight w:val="214"/>
        </w:trPr>
        <w:tc>
          <w:tcPr>
            <w:tcW w:w="4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0DBF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Prekės kaina</w:t>
            </w:r>
          </w:p>
          <w:p w14:paraId="26572E8E" w14:textId="77777777" w:rsidR="006F53F1" w:rsidRPr="00713D31" w:rsidRDefault="006F53F1" w:rsidP="00E61B4D">
            <w:pPr>
              <w:widowControl w:val="0"/>
              <w:suppressLineNumbers/>
              <w:snapToGrid w:val="0"/>
              <w:jc w:val="both"/>
              <w:rPr>
                <w:rFonts w:ascii="Times New Roman" w:eastAsia="Calibri" w:hAnsi="Times New Roman" w:cs="Times New Roman"/>
                <w:vertAlign w:val="subscript"/>
              </w:rPr>
            </w:pPr>
            <w:r w:rsidRPr="00713D31">
              <w:rPr>
                <w:rFonts w:ascii="Times New Roman" w:eastAsia="Calibri" w:hAnsi="Times New Roman" w:cs="Times New Roman"/>
              </w:rPr>
              <w:t>C</w:t>
            </w:r>
            <w:r w:rsidRPr="00713D31">
              <w:rPr>
                <w:rFonts w:ascii="Times New Roman" w:eastAsia="Calibri" w:hAnsi="Times New Roman" w:cs="Times New Roman"/>
                <w:vertAlign w:val="subscript"/>
              </w:rPr>
              <w:t xml:space="preserve">  </w:t>
            </w:r>
            <w:r w:rsidRPr="00713D31">
              <w:rPr>
                <w:rFonts w:ascii="Times New Roman" w:eastAsia="Calibri" w:hAnsi="Times New Roman" w:cs="Times New Roman"/>
              </w:rPr>
              <w:t xml:space="preserve">- </w:t>
            </w:r>
            <w:r w:rsidRPr="00713D31">
              <w:rPr>
                <w:rFonts w:ascii="Times New Roman" w:eastAsia="Calibri" w:hAnsi="Times New Roman" w:cs="Times New Roman"/>
                <w:vertAlign w:val="subscript"/>
              </w:rPr>
              <w:t xml:space="preserve"> </w:t>
            </w:r>
            <w:r w:rsidRPr="00713D31">
              <w:rPr>
                <w:rFonts w:ascii="Times New Roman" w:eastAsia="Calibri" w:hAnsi="Times New Roman" w:cs="Times New Roman"/>
              </w:rPr>
              <w:t>Prekių kaina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/>
          </w:tcPr>
          <w:p w14:paraId="79A1D313" w14:textId="77777777" w:rsidR="006F53F1" w:rsidRPr="00713D31" w:rsidRDefault="006F53F1" w:rsidP="00E61B4D">
            <w:pPr>
              <w:spacing w:after="0"/>
              <w:jc w:val="both"/>
              <w:rPr>
                <w:rFonts w:ascii="Times New Roman" w:eastAsia="Calibri" w:hAnsi="Times New Roman" w:cs="Times New Roman"/>
                <w:color w:val="80808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89C5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2CCC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X= 88</w:t>
            </w:r>
          </w:p>
        </w:tc>
      </w:tr>
      <w:tr w:rsidR="006F53F1" w:rsidRPr="00713D31" w14:paraId="044F4858" w14:textId="77777777" w:rsidTr="00E61B4D">
        <w:trPr>
          <w:trHeight w:val="214"/>
        </w:trPr>
        <w:tc>
          <w:tcPr>
            <w:tcW w:w="93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3E48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713D31">
              <w:rPr>
                <w:rFonts w:ascii="Times New Roman" w:eastAsia="TimesNewRomanPSMT" w:hAnsi="Times New Roman" w:cs="Times New Roman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6F53F1" w:rsidRPr="00713D31" w14:paraId="17947CB0" w14:textId="77777777" w:rsidTr="00E61B4D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718EE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44ECE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Suteikiama garantija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027DB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bCs/>
                <w:color w:val="000000"/>
                <w:lang w:eastAsia="zh-CN"/>
              </w:rPr>
              <w:t>Ne mažiau 12 mėn. ir ne daugiau 24 mėn.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A925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  <w:p w14:paraId="2E26A6D7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13D31">
              <w:rPr>
                <w:rFonts w:ascii="Times New Roman" w:eastAsia="Calibri" w:hAnsi="Times New Roman" w:cs="Times New Roman"/>
              </w:rPr>
              <w:t>12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5B00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93EE11F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=0</w:t>
            </w:r>
          </w:p>
          <w:p w14:paraId="0C4F3F1A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57347DF1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13D07AEB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0084038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</w:tr>
      <w:tr w:rsidR="006F53F1" w:rsidRPr="00713D31" w14:paraId="04A587C0" w14:textId="77777777" w:rsidTr="00E61B4D">
        <w:trPr>
          <w:trHeight w:val="376"/>
        </w:trPr>
        <w:tc>
          <w:tcPr>
            <w:tcW w:w="9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02555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0CF6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2677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68B0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13D31">
              <w:rPr>
                <w:rFonts w:ascii="Times New Roman" w:eastAsia="Calibri" w:hAnsi="Times New Roman" w:cs="Times New Roman"/>
              </w:rPr>
              <w:t>13–17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1063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  <w:tr w:rsidR="006F53F1" w:rsidRPr="00713D31" w14:paraId="1C7173BD" w14:textId="77777777" w:rsidTr="00E61B4D">
        <w:trPr>
          <w:trHeight w:val="376"/>
        </w:trPr>
        <w:tc>
          <w:tcPr>
            <w:tcW w:w="9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85CC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D407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E01F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6B4FD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Calibri" w:hAnsi="Times New Roman" w:cs="Times New Roman"/>
              </w:rPr>
            </w:pPr>
            <w:r w:rsidRPr="00713D31">
              <w:rPr>
                <w:rFonts w:ascii="Times New Roman" w:eastAsia="Calibri" w:hAnsi="Times New Roman" w:cs="Times New Roman"/>
              </w:rPr>
              <w:t>18 – 24 mėn.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A42CC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Y</w:t>
            </w: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=2</w:t>
            </w:r>
          </w:p>
        </w:tc>
      </w:tr>
      <w:tr w:rsidR="006F53F1" w:rsidRPr="00713D31" w14:paraId="57F3ED55" w14:textId="77777777" w:rsidTr="00E61B4D">
        <w:trPr>
          <w:trHeight w:val="376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D527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bookmarkStart w:id="3" w:name="_Hlk187914318"/>
          </w:p>
          <w:p w14:paraId="750B1B8C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62CB6A8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C681AFB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 w:line="720" w:lineRule="auto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T</w:t>
            </w: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E1C2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27E48966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0577D132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  <w:p w14:paraId="60A1208C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both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lang w:eastAsia="zh-CN"/>
              </w:rPr>
              <w:t>Prekių pristatymo laikas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7F4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34543BD1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1E87820A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  <w:p w14:paraId="4F948D8D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  <w:t>Ne daugiau 120 kalendorinių dienų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44D9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>91 - 120 k. d.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FE84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0</w:t>
            </w:r>
          </w:p>
          <w:p w14:paraId="2B78E4F2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bookmarkEnd w:id="3"/>
      </w:tr>
      <w:tr w:rsidR="006F53F1" w:rsidRPr="00713D31" w14:paraId="7E8F2AFA" w14:textId="77777777" w:rsidTr="00E61B4D">
        <w:trPr>
          <w:trHeight w:val="376"/>
        </w:trPr>
        <w:tc>
          <w:tcPr>
            <w:tcW w:w="9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B26A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72DC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4068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B17E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61 - 90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91534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2</w:t>
            </w:r>
          </w:p>
        </w:tc>
      </w:tr>
      <w:tr w:rsidR="006F53F1" w:rsidRPr="00713D31" w14:paraId="1150A7BD" w14:textId="77777777" w:rsidTr="00E61B4D">
        <w:trPr>
          <w:trHeight w:val="376"/>
        </w:trPr>
        <w:tc>
          <w:tcPr>
            <w:tcW w:w="9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0B6C6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0B0CE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B7BC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8C86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val="en-US" w:eastAsia="zh-CN"/>
              </w:rPr>
              <w:t xml:space="preserve">31 - 60 k. d.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D9BB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6</w:t>
            </w:r>
          </w:p>
        </w:tc>
      </w:tr>
      <w:tr w:rsidR="006F53F1" w:rsidRPr="00713D31" w14:paraId="7A58F4B4" w14:textId="77777777" w:rsidTr="00E61B4D">
        <w:trPr>
          <w:trHeight w:val="376"/>
        </w:trPr>
        <w:tc>
          <w:tcPr>
            <w:tcW w:w="9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B81A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vertAlign w:val="subscript"/>
                <w:lang w:eastAsia="zh-CN"/>
              </w:rPr>
            </w:pPr>
          </w:p>
        </w:tc>
        <w:tc>
          <w:tcPr>
            <w:tcW w:w="3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6B15C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lang w:eastAsia="zh-CN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EF030" w14:textId="77777777" w:rsidR="006F53F1" w:rsidRPr="00713D31" w:rsidRDefault="006F53F1" w:rsidP="00E61B4D">
            <w:pPr>
              <w:spacing w:after="0"/>
              <w:rPr>
                <w:rFonts w:ascii="Times New Roman" w:eastAsia="Arial Unicode MS" w:hAnsi="Times New Roman" w:cs="Times New Roman"/>
                <w:color w:val="000000"/>
                <w:shd w:val="clear" w:color="auto" w:fill="FFFFFF"/>
                <w:lang w:eastAsia="zh-C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2C24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 xml:space="preserve">30 ir mažiau </w:t>
            </w:r>
            <w:proofErr w:type="spellStart"/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k.d</w:t>
            </w:r>
            <w:proofErr w:type="spellEnd"/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3E97" w14:textId="77777777" w:rsidR="006F53F1" w:rsidRPr="00713D31" w:rsidRDefault="006F53F1" w:rsidP="00E61B4D">
            <w:pPr>
              <w:widowControl w:val="0"/>
              <w:suppressLineNumber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</w:pP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Y</w:t>
            </w: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vertAlign w:val="subscript"/>
                <w:lang w:eastAsia="zh-CN"/>
              </w:rPr>
              <w:t>2</w:t>
            </w:r>
            <w:r w:rsidRPr="00713D31">
              <w:rPr>
                <w:rFonts w:ascii="Times New Roman" w:eastAsia="Arial Unicode MS" w:hAnsi="Times New Roman" w:cs="Times New Roman"/>
                <w:shd w:val="clear" w:color="auto" w:fill="FFFFFF"/>
                <w:lang w:eastAsia="zh-CN"/>
              </w:rPr>
              <w:t>= 10</w:t>
            </w:r>
          </w:p>
        </w:tc>
      </w:tr>
    </w:tbl>
    <w:p w14:paraId="41B09307" w14:textId="77777777" w:rsidR="006F53F1" w:rsidRPr="00713D31" w:rsidRDefault="006F53F1" w:rsidP="006F53F1">
      <w:pPr>
        <w:spacing w:after="0"/>
        <w:rPr>
          <w:rFonts w:ascii="Times New Roman" w:eastAsia="Calibri" w:hAnsi="Times New Roman" w:cs="Times New Roman"/>
        </w:rPr>
      </w:pPr>
    </w:p>
    <w:p w14:paraId="2E055447" w14:textId="77777777" w:rsidR="006F53F1" w:rsidRPr="00713D31" w:rsidRDefault="006F53F1" w:rsidP="006F53F1">
      <w:pPr>
        <w:spacing w:after="0"/>
        <w:rPr>
          <w:rFonts w:ascii="Times New Roman" w:eastAsia="Calibri" w:hAnsi="Times New Roman" w:cs="Times New Roman"/>
        </w:rPr>
      </w:pPr>
    </w:p>
    <w:p w14:paraId="1D7EEE61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</w:rPr>
      </w:pPr>
      <w:r w:rsidRPr="00713D31">
        <w:rPr>
          <w:rFonts w:ascii="Times New Roman" w:eastAsia="Calibri" w:hAnsi="Times New Roman" w:cs="Times New Roman"/>
        </w:rPr>
        <w:t>Ekonominis naudingumas (S) apskaičiuojamas sudedant tiekėjo pasiūlymo kainos (C) ir kitų kriterijų (T) balus:</w:t>
      </w:r>
    </w:p>
    <w:p w14:paraId="298BB6C3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</w:rPr>
      </w:pPr>
    </w:p>
    <w:p w14:paraId="6FEF212B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</w:rPr>
      </w:pPr>
      <w:r w:rsidRPr="00713D31">
        <w:rPr>
          <w:rFonts w:ascii="Times New Roman" w:eastAsia="Calibri" w:hAnsi="Times New Roman" w:cs="Times New Roman"/>
        </w:rPr>
        <w:t>S = C + T</w:t>
      </w:r>
    </w:p>
    <w:p w14:paraId="43D84FA7" w14:textId="77777777" w:rsidR="006F53F1" w:rsidRPr="00713D31" w:rsidRDefault="006F53F1" w:rsidP="006F53F1">
      <w:pPr>
        <w:tabs>
          <w:tab w:val="num" w:pos="0"/>
        </w:tabs>
        <w:jc w:val="center"/>
        <w:rPr>
          <w:rFonts w:ascii="Times New Roman" w:eastAsia="Calibri" w:hAnsi="Times New Roman" w:cs="Times New Roman"/>
          <w:vertAlign w:val="subscript"/>
        </w:rPr>
      </w:pPr>
    </w:p>
    <w:p w14:paraId="5C749C32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</w:rPr>
      </w:pPr>
      <w:r w:rsidRPr="00713D31">
        <w:rPr>
          <w:rFonts w:ascii="Times New Roman" w:eastAsia="Calibri" w:hAnsi="Times New Roman" w:cs="Times New Roman"/>
        </w:rPr>
        <w:t>Pasiūlymo kainos (C) balai apskaičiuojami mažiausios pasiūlytos kainos (</w:t>
      </w:r>
      <w:proofErr w:type="spellStart"/>
      <w:r w:rsidRPr="00713D31">
        <w:rPr>
          <w:rFonts w:ascii="Times New Roman" w:eastAsia="Calibri" w:hAnsi="Times New Roman" w:cs="Times New Roman"/>
        </w:rPr>
        <w:t>C</w:t>
      </w:r>
      <w:r w:rsidRPr="00713D31">
        <w:rPr>
          <w:rFonts w:ascii="Times New Roman" w:eastAsia="Calibri" w:hAnsi="Times New Roman" w:cs="Times New Roman"/>
          <w:vertAlign w:val="subscript"/>
        </w:rPr>
        <w:t>min</w:t>
      </w:r>
      <w:proofErr w:type="spellEnd"/>
      <w:r w:rsidRPr="00713D31">
        <w:rPr>
          <w:rFonts w:ascii="Times New Roman" w:eastAsia="Calibri" w:hAnsi="Times New Roman" w:cs="Times New Roman"/>
        </w:rPr>
        <w:t>) ir vertinamo pasiūlymo kainos (</w:t>
      </w:r>
      <w:proofErr w:type="spellStart"/>
      <w:r w:rsidRPr="00713D31">
        <w:rPr>
          <w:rFonts w:ascii="Times New Roman" w:eastAsia="Calibri" w:hAnsi="Times New Roman" w:cs="Times New Roman"/>
        </w:rPr>
        <w:t>C</w:t>
      </w:r>
      <w:r w:rsidRPr="00713D31">
        <w:rPr>
          <w:rFonts w:ascii="Times New Roman" w:eastAsia="Calibri" w:hAnsi="Times New Roman" w:cs="Times New Roman"/>
          <w:vertAlign w:val="subscript"/>
        </w:rPr>
        <w:t>p</w:t>
      </w:r>
      <w:proofErr w:type="spellEnd"/>
      <w:r w:rsidRPr="00713D31">
        <w:rPr>
          <w:rFonts w:ascii="Times New Roman" w:eastAsia="Calibri" w:hAnsi="Times New Roman" w:cs="Times New Roman"/>
        </w:rPr>
        <w:t xml:space="preserve">) santykį padauginant iš kainos lyginamojo svorio (X): </w:t>
      </w:r>
    </w:p>
    <w:p w14:paraId="009924E7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</w:rPr>
      </w:pPr>
    </w:p>
    <w:p w14:paraId="0E295344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</w:rPr>
      </w:pPr>
      <w:r w:rsidRPr="00713D31">
        <w:rPr>
          <w:rFonts w:ascii="Times New Roman" w:eastAsia="Calibri" w:hAnsi="Times New Roman" w:cs="Times New Roman"/>
        </w:rPr>
        <w:lastRenderedPageBreak/>
        <w:t>C = (</w:t>
      </w:r>
      <w:proofErr w:type="spellStart"/>
      <w:r w:rsidRPr="00713D31">
        <w:rPr>
          <w:rFonts w:ascii="Times New Roman" w:eastAsia="Calibri" w:hAnsi="Times New Roman" w:cs="Times New Roman"/>
        </w:rPr>
        <w:t>C</w:t>
      </w:r>
      <w:r w:rsidRPr="00713D31">
        <w:rPr>
          <w:rFonts w:ascii="Times New Roman" w:eastAsia="Calibri" w:hAnsi="Times New Roman" w:cs="Times New Roman"/>
          <w:vertAlign w:val="subscript"/>
        </w:rPr>
        <w:t>min</w:t>
      </w:r>
      <w:proofErr w:type="spellEnd"/>
      <w:r w:rsidRPr="00713D31">
        <w:rPr>
          <w:rFonts w:ascii="Times New Roman" w:eastAsia="Calibri" w:hAnsi="Times New Roman" w:cs="Times New Roman"/>
        </w:rPr>
        <w:t xml:space="preserve"> / </w:t>
      </w:r>
      <w:proofErr w:type="spellStart"/>
      <w:r w:rsidRPr="00713D31">
        <w:rPr>
          <w:rFonts w:ascii="Times New Roman" w:eastAsia="Calibri" w:hAnsi="Times New Roman" w:cs="Times New Roman"/>
        </w:rPr>
        <w:t>C</w:t>
      </w:r>
      <w:r w:rsidRPr="00713D31">
        <w:rPr>
          <w:rFonts w:ascii="Times New Roman" w:eastAsia="Calibri" w:hAnsi="Times New Roman" w:cs="Times New Roman"/>
          <w:vertAlign w:val="subscript"/>
        </w:rPr>
        <w:t>p</w:t>
      </w:r>
      <w:proofErr w:type="spellEnd"/>
      <w:r w:rsidRPr="00713D31">
        <w:rPr>
          <w:rFonts w:ascii="Times New Roman" w:eastAsia="Calibri" w:hAnsi="Times New Roman" w:cs="Times New Roman"/>
        </w:rPr>
        <w:t>) * X</w:t>
      </w:r>
    </w:p>
    <w:p w14:paraId="626C04A9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</w:rPr>
      </w:pPr>
    </w:p>
    <w:p w14:paraId="64FBAC22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</w:rPr>
      </w:pPr>
      <w:r w:rsidRPr="00713D31">
        <w:rPr>
          <w:rFonts w:ascii="Times New Roman" w:eastAsia="Calibri" w:hAnsi="Times New Roman" w:cs="Times New Roman"/>
        </w:rPr>
        <w:t>Kriterijų (T) balai apskaičiuojami sudedant atskirų kriterijų (</w:t>
      </w:r>
      <w:proofErr w:type="spellStart"/>
      <w:r w:rsidRPr="00713D31">
        <w:rPr>
          <w:rFonts w:ascii="Times New Roman" w:eastAsia="Calibri" w:hAnsi="Times New Roman" w:cs="Times New Roman"/>
        </w:rPr>
        <w:t>T</w:t>
      </w:r>
      <w:r w:rsidRPr="00713D31">
        <w:rPr>
          <w:rFonts w:ascii="Times New Roman" w:eastAsia="Calibri" w:hAnsi="Times New Roman" w:cs="Times New Roman"/>
          <w:vertAlign w:val="subscript"/>
        </w:rPr>
        <w:t>i</w:t>
      </w:r>
      <w:proofErr w:type="spellEnd"/>
      <w:r w:rsidRPr="00713D31">
        <w:rPr>
          <w:rFonts w:ascii="Times New Roman" w:eastAsia="Calibri" w:hAnsi="Times New Roman" w:cs="Times New Roman"/>
        </w:rPr>
        <w:t>) balus:</w:t>
      </w:r>
    </w:p>
    <w:p w14:paraId="260789B1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vertAlign w:val="subscript"/>
        </w:rPr>
      </w:pPr>
    </w:p>
    <w:p w14:paraId="0A3A1003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highlight w:val="yellow"/>
          <w:vertAlign w:val="subscript"/>
        </w:rPr>
      </w:pPr>
      <w:r w:rsidRPr="00713D31">
        <w:rPr>
          <w:rFonts w:ascii="Times New Roman" w:eastAsia="Calibri" w:hAnsi="Times New Roman" w:cs="Times New Roman"/>
        </w:rPr>
        <w:t>T= T</w:t>
      </w:r>
      <w:r w:rsidRPr="00713D31">
        <w:rPr>
          <w:rFonts w:ascii="Times New Roman" w:eastAsia="Calibri" w:hAnsi="Times New Roman" w:cs="Times New Roman"/>
          <w:vertAlign w:val="subscript"/>
        </w:rPr>
        <w:t>1</w:t>
      </w:r>
      <w:r w:rsidRPr="00713D31">
        <w:rPr>
          <w:rFonts w:ascii="Times New Roman" w:eastAsia="Calibri" w:hAnsi="Times New Roman" w:cs="Times New Roman"/>
        </w:rPr>
        <w:t xml:space="preserve"> + T</w:t>
      </w:r>
      <w:r w:rsidRPr="00713D31">
        <w:rPr>
          <w:rFonts w:ascii="Times New Roman" w:eastAsia="Calibri" w:hAnsi="Times New Roman" w:cs="Times New Roman"/>
          <w:vertAlign w:val="subscript"/>
        </w:rPr>
        <w:t>2</w:t>
      </w:r>
      <w:r w:rsidRPr="00713D31">
        <w:rPr>
          <w:rFonts w:ascii="Times New Roman" w:eastAsia="Calibri" w:hAnsi="Times New Roman" w:cs="Times New Roman"/>
        </w:rPr>
        <w:t xml:space="preserve"> </w:t>
      </w:r>
    </w:p>
    <w:p w14:paraId="70850C38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center"/>
        <w:rPr>
          <w:rFonts w:ascii="Times New Roman" w:eastAsia="Calibri" w:hAnsi="Times New Roman" w:cs="Times New Roman"/>
          <w:highlight w:val="yellow"/>
          <w:vertAlign w:val="subscript"/>
        </w:rPr>
      </w:pPr>
    </w:p>
    <w:p w14:paraId="3B32A4F9" w14:textId="77777777" w:rsidR="006F53F1" w:rsidRPr="00713D31" w:rsidRDefault="006F53F1" w:rsidP="006F53F1">
      <w:pPr>
        <w:numPr>
          <w:ilvl w:val="0"/>
          <w:numId w:val="52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</w:rPr>
      </w:pPr>
      <w:r w:rsidRPr="00713D31">
        <w:rPr>
          <w:rFonts w:ascii="Times New Roman" w:eastAsia="Calibri" w:hAnsi="Times New Roman" w:cs="Times New Roman"/>
        </w:rPr>
        <w:t>Kriterijai T</w:t>
      </w:r>
      <w:r w:rsidRPr="00713D31">
        <w:rPr>
          <w:rFonts w:ascii="Times New Roman" w:eastAsia="Calibri" w:hAnsi="Times New Roman" w:cs="Times New Roman"/>
          <w:vertAlign w:val="subscript"/>
        </w:rPr>
        <w:t>1</w:t>
      </w:r>
      <w:r w:rsidRPr="00713D31">
        <w:rPr>
          <w:rFonts w:ascii="Times New Roman" w:eastAsia="Calibri" w:hAnsi="Times New Roman" w:cs="Times New Roman"/>
        </w:rPr>
        <w:t xml:space="preserve">, </w:t>
      </w:r>
      <w:r w:rsidRPr="00713D31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>T</w:t>
      </w:r>
      <w:r w:rsidRPr="00713D31">
        <w:rPr>
          <w:rFonts w:ascii="Times New Roman" w:eastAsia="Arial Unicode MS" w:hAnsi="Times New Roman" w:cs="Times New Roman"/>
          <w:color w:val="000000"/>
          <w:shd w:val="clear" w:color="auto" w:fill="FFFFFF"/>
          <w:vertAlign w:val="subscript"/>
          <w:lang w:eastAsia="zh-CN"/>
        </w:rPr>
        <w:t>2</w:t>
      </w:r>
      <w:r w:rsidRPr="00713D31">
        <w:rPr>
          <w:rFonts w:ascii="Times New Roman" w:eastAsia="Arial Unicode MS" w:hAnsi="Times New Roman" w:cs="Times New Roman"/>
          <w:color w:val="000000"/>
          <w:shd w:val="clear" w:color="auto" w:fill="FFFFFF"/>
          <w:lang w:eastAsia="zh-CN"/>
        </w:rPr>
        <w:t xml:space="preserve"> </w:t>
      </w:r>
      <w:r w:rsidRPr="00713D31">
        <w:rPr>
          <w:rFonts w:ascii="Times New Roman" w:eastAsia="Calibri" w:hAnsi="Times New Roman" w:cs="Times New Roman"/>
        </w:rPr>
        <w:t xml:space="preserve">apskaičiuojami tokia tvarka: </w:t>
      </w:r>
    </w:p>
    <w:p w14:paraId="20EFBC33" w14:textId="77777777" w:rsidR="006F53F1" w:rsidRPr="00713D31" w:rsidRDefault="006F53F1" w:rsidP="006F53F1">
      <w:pPr>
        <w:numPr>
          <w:ilvl w:val="0"/>
          <w:numId w:val="5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713D31">
        <w:rPr>
          <w:rFonts w:ascii="Times New Roman" w:eastAsia="Calibri" w:hAnsi="Times New Roman" w:cs="Times New Roman"/>
        </w:rPr>
        <w:t>Pagal Tiekėjo pasiūlytą parametro skaitinę reikšmę skiriamas atitinkamas balų skaičius – Y</w:t>
      </w:r>
      <w:r w:rsidRPr="00713D31">
        <w:rPr>
          <w:rFonts w:ascii="Times New Roman" w:eastAsia="Calibri" w:hAnsi="Times New Roman" w:cs="Times New Roman"/>
          <w:vertAlign w:val="subscript"/>
        </w:rPr>
        <w:t>1,2</w:t>
      </w:r>
    </w:p>
    <w:p w14:paraId="2813BEE7" w14:textId="77777777" w:rsidR="006F53F1" w:rsidRPr="00713D31" w:rsidRDefault="006F53F1" w:rsidP="006F53F1">
      <w:pPr>
        <w:numPr>
          <w:ilvl w:val="0"/>
          <w:numId w:val="51"/>
        </w:numPr>
        <w:tabs>
          <w:tab w:val="num" w:pos="0"/>
        </w:tabs>
        <w:spacing w:after="0"/>
        <w:contextualSpacing/>
        <w:jc w:val="both"/>
        <w:rPr>
          <w:rFonts w:ascii="Times New Roman" w:eastAsia="Calibri" w:hAnsi="Times New Roman" w:cs="Times New Roman"/>
          <w:vertAlign w:val="subscript"/>
        </w:rPr>
      </w:pPr>
      <w:r w:rsidRPr="00713D31">
        <w:rPr>
          <w:rFonts w:ascii="Times New Roman" w:eastAsia="Calibri" w:hAnsi="Times New Roman" w:cs="Times New Roman"/>
        </w:rPr>
        <w:t>Jeigu Tiekėjas siūlo geriausią nustatytą reikšmę (arba dar geresnę, nei nustatyta geriausia reikšmė) – Tiekėjui skiriamas maksimalus atitinkamas balų skaičius – Y</w:t>
      </w:r>
      <w:r w:rsidRPr="00713D31">
        <w:rPr>
          <w:rFonts w:ascii="Times New Roman" w:eastAsia="Calibri" w:hAnsi="Times New Roman" w:cs="Times New Roman"/>
          <w:vertAlign w:val="subscript"/>
        </w:rPr>
        <w:t>1,2</w:t>
      </w:r>
      <w:r w:rsidRPr="00713D31">
        <w:rPr>
          <w:rFonts w:ascii="Times New Roman" w:eastAsia="Calibri" w:hAnsi="Times New Roman" w:cs="Times New Roman"/>
        </w:rPr>
        <w:t>.</w:t>
      </w:r>
    </w:p>
    <w:p w14:paraId="188F7D9C" w14:textId="77777777" w:rsidR="006F53F1" w:rsidRPr="00713D31" w:rsidRDefault="006F53F1" w:rsidP="006F53F1">
      <w:pPr>
        <w:numPr>
          <w:ilvl w:val="0"/>
          <w:numId w:val="51"/>
        </w:numPr>
        <w:tabs>
          <w:tab w:val="num" w:pos="0"/>
        </w:tabs>
        <w:spacing w:after="0"/>
        <w:contextualSpacing/>
        <w:jc w:val="both"/>
        <w:rPr>
          <w:rFonts w:ascii="Times New Roman" w:eastAsia="Calibri" w:hAnsi="Times New Roman" w:cs="Times New Roman"/>
          <w:vertAlign w:val="subscript"/>
        </w:rPr>
      </w:pPr>
      <w:r w:rsidRPr="00713D31">
        <w:rPr>
          <w:rFonts w:ascii="Times New Roman" w:eastAsia="Calibri" w:hAnsi="Times New Roman" w:cs="Times New Roman"/>
        </w:rPr>
        <w:t>Jeigu Tiekėjo siūloma reikšmė atitinka tik minimalų nustatytą techninį reikalavimą – balai už atitinkama kriterijų neskiriami.</w:t>
      </w:r>
    </w:p>
    <w:p w14:paraId="53D28D68" w14:textId="77777777" w:rsidR="006F53F1" w:rsidRPr="00713D31" w:rsidRDefault="006F53F1" w:rsidP="006F53F1">
      <w:pPr>
        <w:tabs>
          <w:tab w:val="num" w:pos="0"/>
        </w:tabs>
        <w:jc w:val="both"/>
        <w:rPr>
          <w:rFonts w:ascii="Times New Roman" w:eastAsia="Calibri" w:hAnsi="Times New Roman" w:cs="Times New Roman"/>
        </w:rPr>
      </w:pPr>
      <w:r w:rsidRPr="00713D31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p w14:paraId="4F87B06A" w14:textId="77777777" w:rsidR="006F53F1" w:rsidRPr="00713D31" w:rsidRDefault="006F53F1" w:rsidP="006F53F1">
      <w:pPr>
        <w:spacing w:after="0" w:line="240" w:lineRule="auto"/>
        <w:ind w:firstLine="567"/>
        <w:jc w:val="both"/>
        <w:rPr>
          <w:rFonts w:ascii="Calibri" w:eastAsia="Calibri" w:hAnsi="Calibri" w:cs="Calibri"/>
        </w:rPr>
      </w:pPr>
    </w:p>
    <w:p w14:paraId="23879FFC" w14:textId="77777777" w:rsidR="006F53F1" w:rsidRPr="00713D31" w:rsidRDefault="006F53F1" w:rsidP="006F53F1">
      <w:pPr>
        <w:spacing w:after="0" w:line="240" w:lineRule="auto"/>
        <w:ind w:firstLine="567"/>
        <w:jc w:val="both"/>
        <w:rPr>
          <w:rFonts w:ascii="Calibri" w:eastAsia="Calibri" w:hAnsi="Calibri" w:cs="Calibri"/>
        </w:rPr>
      </w:pPr>
    </w:p>
    <w:p w14:paraId="25115958" w14:textId="77777777" w:rsidR="006F53F1" w:rsidRPr="00713D31" w:rsidRDefault="006F53F1" w:rsidP="006F53F1">
      <w:pPr>
        <w:spacing w:after="0" w:line="240" w:lineRule="auto"/>
        <w:ind w:firstLine="567"/>
        <w:jc w:val="both"/>
        <w:rPr>
          <w:rFonts w:ascii="Calibri" w:eastAsia="Calibri" w:hAnsi="Calibri" w:cs="Calibri"/>
        </w:rPr>
      </w:pPr>
    </w:p>
    <w:p w14:paraId="259D53CC" w14:textId="77777777" w:rsidR="006F53F1" w:rsidRPr="00A2388C" w:rsidRDefault="006F53F1" w:rsidP="006F53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</w:p>
    <w:p w14:paraId="4F48FC66" w14:textId="77777777" w:rsidR="006F53F1" w:rsidRPr="006F53F1" w:rsidRDefault="006F53F1" w:rsidP="006F53F1"/>
    <w:sectPr w:rsidR="006F53F1" w:rsidRPr="006F53F1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1BC7A" w14:textId="77777777" w:rsidR="008B3610" w:rsidRDefault="008B3610" w:rsidP="00D05666">
      <w:r>
        <w:separator/>
      </w:r>
    </w:p>
  </w:endnote>
  <w:endnote w:type="continuationSeparator" w:id="0">
    <w:p w14:paraId="7AE20EE0" w14:textId="77777777" w:rsidR="008B3610" w:rsidRDefault="008B3610" w:rsidP="00D05666">
      <w:r>
        <w:continuationSeparator/>
      </w:r>
    </w:p>
  </w:endnote>
  <w:endnote w:type="continuationNotice" w:id="1">
    <w:p w14:paraId="34F3DB45" w14:textId="77777777" w:rsidR="008B3610" w:rsidRDefault="008B361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0BF76" w14:textId="77777777" w:rsidR="008B3610" w:rsidRDefault="008B3610" w:rsidP="00D05666">
      <w:r>
        <w:separator/>
      </w:r>
    </w:p>
  </w:footnote>
  <w:footnote w:type="continuationSeparator" w:id="0">
    <w:p w14:paraId="06024412" w14:textId="77777777" w:rsidR="008B3610" w:rsidRDefault="008B3610" w:rsidP="00D05666">
      <w:r>
        <w:continuationSeparator/>
      </w:r>
    </w:p>
  </w:footnote>
  <w:footnote w:type="continuationNotice" w:id="1">
    <w:p w14:paraId="5996B3AF" w14:textId="77777777" w:rsidR="008B3610" w:rsidRDefault="008B361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1C55DFA"/>
    <w:multiLevelType w:val="hybridMultilevel"/>
    <w:tmpl w:val="5A56E67A"/>
    <w:lvl w:ilvl="0" w:tplc="48C8AA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5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6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9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0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9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7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8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4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6"/>
  </w:num>
  <w:num w:numId="39" w16cid:durableId="1826389827">
    <w:abstractNumId w:val="24"/>
  </w:num>
  <w:num w:numId="40" w16cid:durableId="2125923423">
    <w:abstractNumId w:val="50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5"/>
  </w:num>
  <w:num w:numId="50" w16cid:durableId="1631937204">
    <w:abstractNumId w:val="0"/>
  </w:num>
  <w:num w:numId="51" w16cid:durableId="1613628653">
    <w:abstractNumId w:val="43"/>
  </w:num>
  <w:num w:numId="52" w16cid:durableId="5918646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4775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88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4FE7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3F1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5659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6369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3610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D77F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7DE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836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1D96"/>
    <w:rsid w:val="00CA237E"/>
    <w:rsid w:val="00CA42C1"/>
    <w:rsid w:val="00CA47CB"/>
    <w:rsid w:val="00CA5166"/>
    <w:rsid w:val="00CA77FA"/>
    <w:rsid w:val="00CB00AF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295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65A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DF4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1043</Words>
  <Characters>595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Vilma Marcinkevičienė</cp:lastModifiedBy>
  <cp:revision>6</cp:revision>
  <dcterms:created xsi:type="dcterms:W3CDTF">2024-02-08T08:40:00Z</dcterms:created>
  <dcterms:modified xsi:type="dcterms:W3CDTF">2025-03-25T19:59:00Z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